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257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02751" cy="743711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751" cy="743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1120" w:bottom="280" w:left="708" w:right="425"/>
        </w:sectPr>
      </w:pPr>
    </w:p>
    <w:p>
      <w:pPr>
        <w:spacing w:before="89"/>
        <w:ind w:left="922" w:right="473" w:hanging="2"/>
        <w:jc w:val="center"/>
        <w:rPr>
          <w:b/>
          <w:sz w:val="26"/>
        </w:rPr>
      </w:pPr>
      <w:r>
        <w:rPr>
          <w:b/>
          <w:color w:val="4F81BD"/>
          <w:spacing w:val="-2"/>
          <w:sz w:val="26"/>
        </w:rPr>
        <w:t>МИНИСТЕРСТВО </w:t>
      </w:r>
      <w:r>
        <w:rPr>
          <w:b/>
          <w:color w:val="4F81BD"/>
          <w:sz w:val="26"/>
        </w:rPr>
        <w:t>МОЛОДЕЖНОЙ ПОЛИТИКИ КАЛИНИНГРАДСКОЙ </w:t>
      </w:r>
      <w:r>
        <w:rPr>
          <w:b/>
          <w:color w:val="4F81BD"/>
          <w:spacing w:val="-2"/>
          <w:sz w:val="26"/>
        </w:rPr>
        <w:t>ОБЛАСТИ</w:t>
      </w:r>
    </w:p>
    <w:p>
      <w:pPr>
        <w:spacing w:line="216" w:lineRule="exact" w:before="197"/>
        <w:ind w:left="459" w:right="0" w:firstLine="0"/>
        <w:jc w:val="center"/>
        <w:rPr>
          <w:sz w:val="20"/>
        </w:rPr>
      </w:pPr>
      <w:r>
        <w:rPr>
          <w:sz w:val="20"/>
        </w:rPr>
        <w:t>ул.</w:t>
      </w:r>
      <w:r>
        <w:rPr>
          <w:spacing w:val="-11"/>
          <w:sz w:val="20"/>
        </w:rPr>
        <w:t> </w:t>
      </w:r>
      <w:r>
        <w:rPr>
          <w:sz w:val="20"/>
        </w:rPr>
        <w:t>Профессора</w:t>
      </w:r>
      <w:r>
        <w:rPr>
          <w:spacing w:val="-10"/>
          <w:sz w:val="20"/>
        </w:rPr>
        <w:t> </w:t>
      </w:r>
      <w:r>
        <w:rPr>
          <w:sz w:val="20"/>
        </w:rPr>
        <w:t>Баранова,</w:t>
      </w:r>
      <w:r>
        <w:rPr>
          <w:spacing w:val="-10"/>
          <w:sz w:val="20"/>
        </w:rPr>
        <w:t> </w:t>
      </w:r>
      <w:r>
        <w:rPr>
          <w:sz w:val="20"/>
        </w:rPr>
        <w:t>34,</w:t>
      </w:r>
      <w:r>
        <w:rPr>
          <w:spacing w:val="-10"/>
          <w:sz w:val="20"/>
        </w:rPr>
        <w:t> </w:t>
      </w:r>
      <w:r>
        <w:rPr>
          <w:sz w:val="20"/>
        </w:rPr>
        <w:t>Калининград,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236040</w:t>
      </w:r>
    </w:p>
    <w:p>
      <w:pPr>
        <w:spacing w:line="202" w:lineRule="exact" w:before="0"/>
        <w:ind w:left="457" w:right="0" w:firstLine="0"/>
        <w:jc w:val="center"/>
        <w:rPr>
          <w:sz w:val="20"/>
        </w:rPr>
      </w:pPr>
      <w:r>
        <w:rPr>
          <w:sz w:val="20"/>
        </w:rPr>
        <w:t>Тел. (4012) 640-</w:t>
      </w:r>
      <w:r>
        <w:rPr>
          <w:spacing w:val="-5"/>
          <w:sz w:val="20"/>
        </w:rPr>
        <w:t>945</w:t>
      </w:r>
    </w:p>
    <w:p>
      <w:pPr>
        <w:spacing w:line="216" w:lineRule="exact" w:before="0"/>
        <w:ind w:left="461" w:right="0" w:firstLine="0"/>
        <w:jc w:val="center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540000</wp:posOffset>
            </wp:positionH>
            <wp:positionV relativeFrom="paragraph">
              <wp:posOffset>194017</wp:posOffset>
            </wp:positionV>
            <wp:extent cx="2736000" cy="14400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6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0"/>
        </w:rPr>
        <w:t>e-mail:</w:t>
      </w:r>
      <w:r>
        <w:rPr>
          <w:spacing w:val="-11"/>
          <w:sz w:val="20"/>
        </w:rPr>
        <w:t> </w:t>
      </w:r>
      <w:hyperlink r:id="rId7">
        <w:r>
          <w:rPr>
            <w:spacing w:val="-2"/>
            <w:sz w:val="20"/>
          </w:rPr>
          <w:t>molod@gov39</w:t>
        </w:r>
      </w:hyperlink>
      <w:hyperlink r:id="rId8">
        <w:r>
          <w:rPr>
            <w:spacing w:val="-2"/>
            <w:sz w:val="20"/>
          </w:rPr>
          <w:t>.ru</w:t>
        </w:r>
      </w:hyperlink>
      <w:r>
        <w:rPr>
          <w:spacing w:val="-2"/>
          <w:sz w:val="20"/>
        </w:rPr>
        <w:t>;</w:t>
      </w:r>
      <w:r>
        <w:rPr>
          <w:spacing w:val="28"/>
          <w:sz w:val="20"/>
        </w:rPr>
        <w:t> </w:t>
      </w:r>
      <w:hyperlink r:id="rId9">
        <w:r>
          <w:rPr>
            <w:spacing w:val="-2"/>
            <w:sz w:val="20"/>
          </w:rPr>
          <w:t>http://molod.gov39.ru</w:t>
        </w:r>
      </w:hyperlink>
    </w:p>
    <w:p>
      <w:pPr>
        <w:pStyle w:val="BodyText"/>
        <w:spacing w:before="17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2525359</wp:posOffset>
                </wp:positionH>
                <wp:positionV relativeFrom="paragraph">
                  <wp:posOffset>271940</wp:posOffset>
                </wp:positionV>
                <wp:extent cx="1778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7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" h="0">
                              <a:moveTo>
                                <a:pt x="0" y="0"/>
                              </a:moveTo>
                              <a:lnTo>
                                <a:pt x="177800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8.847214pt;margin-top:21.412609pt;width:14pt;height:.1pt;mso-position-horizontal-relative:page;mso-position-vertical-relative:paragraph;z-index:-15728640;mso-wrap-distance-left:0;mso-wrap-distance-right:0" id="docshape1" coordorigin="3977,428" coordsize="280,0" path="m3977,428l4257,428e" filled="false" stroked="true" strokeweight=".5683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01"/>
        <w:rPr>
          <w:sz w:val="20"/>
        </w:rPr>
      </w:pPr>
    </w:p>
    <w:p>
      <w:pPr>
        <w:pStyle w:val="BodyText"/>
        <w:tabs>
          <w:tab w:pos="2699" w:val="left" w:leader="none"/>
          <w:tab w:pos="3220" w:val="left" w:leader="none"/>
          <w:tab w:pos="5553" w:val="left" w:leader="none"/>
        </w:tabs>
        <w:ind w:left="523"/>
        <w:jc w:val="center"/>
      </w:pPr>
      <w:r>
        <w:rPr/>
        <w:t>На №</w:t>
      </w:r>
      <w:r>
        <w:rPr>
          <w:spacing w:val="-16"/>
        </w:rPr>
        <w:t> </w:t>
      </w:r>
      <w:r>
        <w:rPr>
          <w:u w:val="single"/>
        </w:rPr>
        <w:tab/>
      </w:r>
      <w:r>
        <w:rPr>
          <w:spacing w:val="-25"/>
        </w:rPr>
        <w:t> </w:t>
      </w:r>
      <w:r>
        <w:rPr/>
        <w:t>от</w:t>
        <w:tab/>
      </w:r>
      <w:r>
        <w:rPr>
          <w:u w:val="single"/>
        </w:rPr>
        <w:tab/>
      </w:r>
    </w:p>
    <w:p>
      <w:pPr>
        <w:pStyle w:val="BodyText"/>
        <w:spacing w:before="96"/>
      </w:pPr>
      <w:r>
        <w:rPr/>
        <w:br w:type="column"/>
      </w:r>
      <w:r>
        <w:rPr/>
      </w:r>
    </w:p>
    <w:p>
      <w:pPr>
        <w:pStyle w:val="BodyText"/>
        <w:ind w:left="142" w:right="298"/>
        <w:jc w:val="center"/>
      </w:pPr>
      <w:r>
        <w:rPr/>
        <w:t>Главам администраций муниципальных</w:t>
      </w:r>
      <w:r>
        <w:rPr>
          <w:spacing w:val="-18"/>
        </w:rPr>
        <w:t> </w:t>
      </w:r>
      <w:r>
        <w:rPr/>
        <w:t>образований Калининградской области</w:t>
      </w:r>
    </w:p>
    <w:p>
      <w:pPr>
        <w:pStyle w:val="BodyText"/>
        <w:spacing w:after="0"/>
        <w:jc w:val="center"/>
        <w:sectPr>
          <w:type w:val="continuous"/>
          <w:pgSz w:w="11910" w:h="16840"/>
          <w:pgMar w:top="1120" w:bottom="280" w:left="708" w:right="425"/>
          <w:cols w:num="2" w:equalWidth="0">
            <w:col w:w="5635" w:space="1187"/>
            <w:col w:w="3955"/>
          </w:cols>
        </w:sectPr>
      </w:pPr>
    </w:p>
    <w:p>
      <w:pPr>
        <w:pStyle w:val="BodyText"/>
      </w:pPr>
    </w:p>
    <w:p>
      <w:pPr>
        <w:pStyle w:val="BodyText"/>
        <w:spacing w:before="90"/>
      </w:pPr>
    </w:p>
    <w:p>
      <w:pPr>
        <w:pStyle w:val="BodyText"/>
        <w:spacing w:line="360" w:lineRule="auto"/>
        <w:ind w:left="563" w:firstLine="714"/>
        <w:jc w:val="both"/>
      </w:pPr>
      <w:r>
        <w:rPr/>
        <w:t>Настоящим письмом сообщаем о реализации, в рамках программы «Больше, чем путешествие» (далее – Программа), Всероссийского проекта «Знать. </w:t>
      </w:r>
      <w:r>
        <w:rPr/>
        <w:t>Любить. Гордиться!» (далее – Проект), направленного на продвижение традиционных духовно-нравственных</w:t>
      </w:r>
      <w:r>
        <w:rPr>
          <w:spacing w:val="-12"/>
        </w:rPr>
        <w:t> </w:t>
      </w:r>
      <w:r>
        <w:rPr/>
        <w:t>ценностей,</w:t>
      </w:r>
      <w:r>
        <w:rPr>
          <w:spacing w:val="-12"/>
        </w:rPr>
        <w:t> </w:t>
      </w:r>
      <w:r>
        <w:rPr/>
        <w:t>привлечение</w:t>
      </w:r>
      <w:r>
        <w:rPr>
          <w:spacing w:val="-12"/>
        </w:rPr>
        <w:t> </w:t>
      </w:r>
      <w:r>
        <w:rPr/>
        <w:t>внимания</w:t>
      </w:r>
      <w:r>
        <w:rPr>
          <w:spacing w:val="-12"/>
        </w:rPr>
        <w:t> </w:t>
      </w:r>
      <w:r>
        <w:rPr/>
        <w:t>молодежи</w:t>
      </w:r>
      <w:r>
        <w:rPr>
          <w:spacing w:val="-12"/>
        </w:rPr>
        <w:t> </w:t>
      </w:r>
      <w:r>
        <w:rPr/>
        <w:t>к</w:t>
      </w:r>
      <w:r>
        <w:rPr>
          <w:spacing w:val="-12"/>
        </w:rPr>
        <w:t> </w:t>
      </w:r>
      <w:r>
        <w:rPr/>
        <w:t>возможностям самостоятельных путешествий по России, а также выявление перспективных идей для развития сферы молодежных путешествий.</w:t>
      </w:r>
    </w:p>
    <w:p>
      <w:pPr>
        <w:pStyle w:val="BodyText"/>
        <w:spacing w:line="360" w:lineRule="auto"/>
        <w:ind w:left="563" w:right="2" w:firstLine="714"/>
        <w:jc w:val="both"/>
      </w:pPr>
      <w:r>
        <w:rPr/>
        <w:t>Учитывая социальную значимость Проекта, просим рассмотреть возможность оказать</w:t>
      </w:r>
      <w:r>
        <w:rPr>
          <w:spacing w:val="40"/>
        </w:rPr>
        <w:t> </w:t>
      </w:r>
      <w:r>
        <w:rPr/>
        <w:t>содействие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его</w:t>
      </w:r>
      <w:r>
        <w:rPr>
          <w:spacing w:val="40"/>
        </w:rPr>
        <w:t> </w:t>
      </w:r>
      <w:r>
        <w:rPr/>
        <w:t>реализации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муниципальном</w:t>
      </w:r>
      <w:r>
        <w:rPr>
          <w:spacing w:val="40"/>
        </w:rPr>
        <w:t> </w:t>
      </w:r>
      <w:r>
        <w:rPr/>
        <w:t>образовании,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том</w:t>
      </w:r>
      <w:r>
        <w:rPr>
          <w:spacing w:val="40"/>
        </w:rPr>
        <w:t> </w:t>
      </w:r>
      <w:r>
        <w:rPr/>
        <w:t>числе в части:</w:t>
      </w:r>
    </w:p>
    <w:p>
      <w:pPr>
        <w:pStyle w:val="ListParagraph"/>
        <w:numPr>
          <w:ilvl w:val="0"/>
          <w:numId w:val="1"/>
        </w:numPr>
        <w:tabs>
          <w:tab w:pos="1684" w:val="left" w:leader="none"/>
        </w:tabs>
        <w:spacing w:line="360" w:lineRule="auto" w:before="0" w:after="0"/>
        <w:ind w:left="563" w:right="2" w:firstLine="714"/>
        <w:jc w:val="both"/>
        <w:rPr>
          <w:sz w:val="28"/>
        </w:rPr>
      </w:pPr>
      <w:r>
        <w:rPr>
          <w:sz w:val="28"/>
        </w:rPr>
        <w:t>обеспечения информационного сопровождения официального старта Проекта, а также последующих этапов его реализации на официальных ресурсах, цифровых каналах и в средствах массовой информации муниципального </w:t>
      </w:r>
      <w:r>
        <w:rPr>
          <w:spacing w:val="-2"/>
          <w:sz w:val="28"/>
        </w:rPr>
        <w:t>образования;</w:t>
      </w:r>
    </w:p>
    <w:p>
      <w:pPr>
        <w:pStyle w:val="ListParagraph"/>
        <w:numPr>
          <w:ilvl w:val="0"/>
          <w:numId w:val="1"/>
        </w:numPr>
        <w:tabs>
          <w:tab w:pos="1521" w:val="left" w:leader="none"/>
        </w:tabs>
        <w:spacing w:line="360" w:lineRule="auto" w:before="0" w:after="0"/>
        <w:ind w:left="563" w:right="1" w:firstLine="714"/>
        <w:jc w:val="left"/>
        <w:rPr>
          <w:sz w:val="28"/>
        </w:rPr>
      </w:pPr>
      <w:r>
        <w:rPr>
          <w:sz w:val="28"/>
        </w:rPr>
        <w:t>привлечения</w:t>
      </w:r>
      <w:r>
        <w:rPr>
          <w:spacing w:val="30"/>
          <w:sz w:val="28"/>
        </w:rPr>
        <w:t> </w:t>
      </w:r>
      <w:r>
        <w:rPr>
          <w:sz w:val="28"/>
        </w:rPr>
        <w:t>участников</w:t>
      </w:r>
      <w:r>
        <w:rPr>
          <w:spacing w:val="30"/>
          <w:sz w:val="28"/>
        </w:rPr>
        <w:t> </w:t>
      </w:r>
      <w:r>
        <w:rPr>
          <w:sz w:val="28"/>
        </w:rPr>
        <w:t>(граждане</w:t>
      </w:r>
      <w:r>
        <w:rPr>
          <w:spacing w:val="30"/>
          <w:sz w:val="28"/>
        </w:rPr>
        <w:t> </w:t>
      </w:r>
      <w:r>
        <w:rPr>
          <w:sz w:val="28"/>
        </w:rPr>
        <w:t>Российской</w:t>
      </w:r>
      <w:r>
        <w:rPr>
          <w:spacing w:val="30"/>
          <w:sz w:val="28"/>
        </w:rPr>
        <w:t> </w:t>
      </w:r>
      <w:r>
        <w:rPr>
          <w:sz w:val="28"/>
        </w:rPr>
        <w:t>Федерации</w:t>
      </w:r>
      <w:r>
        <w:rPr>
          <w:spacing w:val="30"/>
          <w:sz w:val="28"/>
        </w:rPr>
        <w:t> </w:t>
      </w:r>
      <w:r>
        <w:rPr>
          <w:sz w:val="28"/>
        </w:rPr>
        <w:t>от</w:t>
      </w:r>
      <w:r>
        <w:rPr>
          <w:spacing w:val="30"/>
          <w:sz w:val="28"/>
        </w:rPr>
        <w:t> </w:t>
      </w:r>
      <w:r>
        <w:rPr>
          <w:sz w:val="28"/>
        </w:rPr>
        <w:t>14</w:t>
      </w:r>
      <w:r>
        <w:rPr>
          <w:spacing w:val="30"/>
          <w:sz w:val="28"/>
        </w:rPr>
        <w:t> </w:t>
      </w:r>
      <w:r>
        <w:rPr>
          <w:sz w:val="28"/>
        </w:rPr>
        <w:t>до</w:t>
      </w:r>
      <w:r>
        <w:rPr>
          <w:spacing w:val="30"/>
          <w:sz w:val="28"/>
        </w:rPr>
        <w:t> </w:t>
      </w:r>
      <w:r>
        <w:rPr>
          <w:sz w:val="28"/>
        </w:rPr>
        <w:t>36</w:t>
      </w:r>
      <w:r>
        <w:rPr>
          <w:spacing w:val="30"/>
          <w:sz w:val="28"/>
        </w:rPr>
        <w:t> </w:t>
      </w:r>
      <w:r>
        <w:rPr>
          <w:sz w:val="28"/>
        </w:rPr>
        <w:t>лет в</w:t>
      </w:r>
      <w:r>
        <w:rPr>
          <w:spacing w:val="-3"/>
          <w:sz w:val="28"/>
        </w:rPr>
        <w:t> </w:t>
      </w:r>
      <w:r>
        <w:rPr>
          <w:sz w:val="28"/>
        </w:rPr>
        <w:t>рамках</w:t>
      </w:r>
      <w:r>
        <w:rPr>
          <w:spacing w:val="-3"/>
          <w:sz w:val="28"/>
        </w:rPr>
        <w:t> </w:t>
      </w:r>
      <w:r>
        <w:rPr>
          <w:sz w:val="28"/>
        </w:rPr>
        <w:t>индивидуального</w:t>
      </w:r>
      <w:r>
        <w:rPr>
          <w:spacing w:val="-3"/>
          <w:sz w:val="28"/>
        </w:rPr>
        <w:t> </w:t>
      </w:r>
      <w:r>
        <w:rPr>
          <w:sz w:val="28"/>
        </w:rPr>
        <w:t>участия)</w:t>
      </w:r>
      <w:r>
        <w:rPr>
          <w:spacing w:val="-3"/>
          <w:sz w:val="28"/>
        </w:rPr>
        <w:t> </w:t>
      </w:r>
      <w:r>
        <w:rPr>
          <w:sz w:val="28"/>
        </w:rPr>
        <w:t>Проекта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период</w:t>
      </w:r>
      <w:r>
        <w:rPr>
          <w:spacing w:val="-3"/>
          <w:sz w:val="28"/>
        </w:rPr>
        <w:t> </w:t>
      </w:r>
      <w:r>
        <w:rPr>
          <w:sz w:val="28"/>
        </w:rPr>
        <w:t>регистрации</w:t>
      </w:r>
      <w:r>
        <w:rPr>
          <w:spacing w:val="-3"/>
          <w:sz w:val="28"/>
        </w:rPr>
        <w:t> </w:t>
      </w:r>
      <w:r>
        <w:rPr>
          <w:sz w:val="28"/>
        </w:rPr>
        <w:t>(18</w:t>
      </w:r>
      <w:r>
        <w:rPr>
          <w:spacing w:val="-3"/>
          <w:sz w:val="28"/>
        </w:rPr>
        <w:t> </w:t>
      </w:r>
      <w:r>
        <w:rPr>
          <w:sz w:val="28"/>
        </w:rPr>
        <w:t>мая</w:t>
      </w:r>
      <w:r>
        <w:rPr>
          <w:spacing w:val="-3"/>
          <w:sz w:val="28"/>
        </w:rPr>
        <w:t> </w:t>
      </w:r>
      <w:r>
        <w:rPr>
          <w:sz w:val="28"/>
        </w:rPr>
        <w:t>2026</w:t>
      </w:r>
      <w:r>
        <w:rPr>
          <w:spacing w:val="-3"/>
          <w:sz w:val="28"/>
        </w:rPr>
        <w:t> </w:t>
      </w:r>
      <w:r>
        <w:rPr>
          <w:sz w:val="28"/>
        </w:rPr>
        <w:t>года</w:t>
      </w:r>
    </w:p>
    <w:p>
      <w:pPr>
        <w:pStyle w:val="ListParagraph"/>
        <w:numPr>
          <w:ilvl w:val="0"/>
          <w:numId w:val="1"/>
        </w:numPr>
        <w:tabs>
          <w:tab w:pos="773" w:val="left" w:leader="none"/>
        </w:tabs>
        <w:spacing w:line="240" w:lineRule="auto" w:before="0" w:after="0"/>
        <w:ind w:left="773" w:right="0" w:hanging="210"/>
        <w:jc w:val="left"/>
        <w:rPr>
          <w:sz w:val="28"/>
        </w:rPr>
      </w:pPr>
      <w:r>
        <w:rPr>
          <w:sz w:val="28"/>
        </w:rPr>
        <w:t>14 июня 2026 </w:t>
      </w:r>
      <w:r>
        <w:rPr>
          <w:spacing w:val="-2"/>
          <w:sz w:val="28"/>
        </w:rPr>
        <w:t>года);</w:t>
      </w:r>
    </w:p>
    <w:p>
      <w:pPr>
        <w:pStyle w:val="BodyText"/>
        <w:spacing w:line="360" w:lineRule="auto" w:before="161"/>
        <w:ind w:left="563" w:right="120" w:firstLine="714"/>
      </w:pPr>
      <w:r>
        <w:rPr/>
        <w:t>– доведения информации о Проекте до специалистов по работе с молодежью</w:t>
      </w:r>
      <w:r>
        <w:rPr>
          <w:spacing w:val="80"/>
          <w:w w:val="150"/>
        </w:rPr>
        <w:t> </w:t>
      </w:r>
      <w:r>
        <w:rPr/>
        <w:t>и руководителей образовательных организаций муниципального образования.</w:t>
      </w:r>
    </w:p>
    <w:p>
      <w:pPr>
        <w:pStyle w:val="BodyText"/>
        <w:spacing w:line="360" w:lineRule="auto"/>
        <w:ind w:left="563" w:right="120" w:firstLine="714"/>
      </w:pPr>
      <w:r>
        <w:rPr/>
        <w:t>Материалы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ознакомления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информационного</w:t>
      </w:r>
      <w:r>
        <w:rPr>
          <w:spacing w:val="40"/>
        </w:rPr>
        <w:t> </w:t>
      </w:r>
      <w:r>
        <w:rPr/>
        <w:t>сопровождения</w:t>
      </w:r>
      <w:r>
        <w:rPr>
          <w:spacing w:val="40"/>
        </w:rPr>
        <w:t> </w:t>
      </w:r>
      <w:r>
        <w:rPr/>
        <w:t>Проекта расположены по ссылке: </w:t>
      </w:r>
      <w:hyperlink r:id="rId10">
        <w:r>
          <w:rPr>
            <w:color w:val="0000FF"/>
            <w:u w:val="single" w:color="0000FF"/>
          </w:rPr>
          <w:t>https://disk.yandex.ru/d/c8u9KcIKOr5jXQ</w:t>
        </w:r>
      </w:hyperlink>
      <w:r>
        <w:rPr/>
        <w:t>.</w:t>
      </w:r>
    </w:p>
    <w:p>
      <w:pPr>
        <w:pStyle w:val="BodyText"/>
        <w:spacing w:after="0" w:line="360" w:lineRule="auto"/>
        <w:sectPr>
          <w:type w:val="continuous"/>
          <w:pgSz w:w="11910" w:h="16840"/>
          <w:pgMar w:top="1120" w:bottom="280" w:left="708" w:right="425"/>
        </w:sectPr>
      </w:pPr>
    </w:p>
    <w:p>
      <w:pPr>
        <w:pStyle w:val="BodyText"/>
        <w:spacing w:before="71"/>
        <w:ind w:left="284"/>
        <w:jc w:val="center"/>
      </w:pPr>
      <w:r>
        <w:rPr>
          <w:spacing w:val="-10"/>
        </w:rPr>
        <w:t>2</w:t>
      </w:r>
    </w:p>
    <w:p>
      <w:pPr>
        <w:pStyle w:val="BodyText"/>
        <w:spacing w:line="360" w:lineRule="auto" w:before="230"/>
        <w:ind w:left="563" w:firstLine="714"/>
        <w:jc w:val="both"/>
      </w:pPr>
      <w:r>
        <w:rPr/>
        <w:t>Контактное лицо: Коробкова Мария Денисовна -</w:t>
      </w:r>
      <w:r>
        <w:rPr>
          <w:spacing w:val="40"/>
        </w:rPr>
        <w:t> </w:t>
      </w:r>
      <w:r>
        <w:rPr/>
        <w:t>эксперт отдела поддержки молодежных инициатив, добровольчества и творческих проектов департамента реализации проектов и программ в сфере молодежной политики Министерства,</w:t>
      </w:r>
      <w:r>
        <w:rPr>
          <w:spacing w:val="80"/>
          <w:w w:val="150"/>
        </w:rPr>
        <w:t> </w:t>
      </w:r>
      <w:r>
        <w:rPr/>
        <w:t>тел.: 640-916, адрес электронной почты: </w:t>
      </w:r>
      <w:hyperlink r:id="rId11">
        <w:r>
          <w:rPr>
            <w:color w:val="0000FF"/>
            <w:u w:val="single" w:color="0000FF"/>
          </w:rPr>
          <w:t>m.korobkova@molod.gov39.ru</w:t>
        </w:r>
      </w:hyperlink>
      <w:r>
        <w:rPr/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9"/>
      </w:pPr>
    </w:p>
    <w:p>
      <w:pPr>
        <w:pStyle w:val="BodyText"/>
        <w:tabs>
          <w:tab w:pos="8917" w:val="left" w:leader="none"/>
        </w:tabs>
        <w:spacing w:before="1"/>
        <w:ind w:left="568"/>
      </w:pPr>
      <w:r>
        <w:rPr/>
        <w:drawing>
          <wp:anchor distT="0" distB="0" distL="0" distR="0" allowOverlap="1" layoutInCell="1" locked="0" behindDoc="1" simplePos="0" relativeHeight="487536640">
            <wp:simplePos x="0" y="0"/>
            <wp:positionH relativeFrom="page">
              <wp:posOffset>3095999</wp:posOffset>
            </wp:positionH>
            <wp:positionV relativeFrom="paragraph">
              <wp:posOffset>-267409</wp:posOffset>
            </wp:positionV>
            <wp:extent cx="2879999" cy="100800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9999" cy="100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Заместитель</w:t>
      </w:r>
      <w:r>
        <w:rPr>
          <w:spacing w:val="-4"/>
        </w:rPr>
        <w:t> </w:t>
      </w:r>
      <w:r>
        <w:rPr>
          <w:spacing w:val="-2"/>
        </w:rPr>
        <w:t>министра</w:t>
      </w:r>
      <w:r>
        <w:rPr/>
        <w:tab/>
        <w:t>Е.А. </w:t>
      </w:r>
      <w:r>
        <w:rPr>
          <w:spacing w:val="-2"/>
        </w:rPr>
        <w:t>Папакина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8"/>
      </w:pPr>
    </w:p>
    <w:p>
      <w:pPr>
        <w:spacing w:line="264" w:lineRule="auto" w:before="1"/>
        <w:ind w:left="671" w:right="7719" w:firstLine="0"/>
        <w:jc w:val="left"/>
        <w:rPr>
          <w:sz w:val="16"/>
        </w:rPr>
      </w:pPr>
      <w:r>
        <w:rPr>
          <w:sz w:val="16"/>
        </w:rPr>
        <w:t>Коробкова</w:t>
      </w:r>
      <w:r>
        <w:rPr>
          <w:spacing w:val="-10"/>
          <w:sz w:val="16"/>
        </w:rPr>
        <w:t> </w:t>
      </w:r>
      <w:r>
        <w:rPr>
          <w:sz w:val="16"/>
        </w:rPr>
        <w:t>Мария</w:t>
      </w:r>
      <w:r>
        <w:rPr>
          <w:spacing w:val="-10"/>
          <w:sz w:val="16"/>
        </w:rPr>
        <w:t> </w:t>
      </w:r>
      <w:r>
        <w:rPr>
          <w:sz w:val="16"/>
        </w:rPr>
        <w:t>Денисовна</w:t>
      </w:r>
      <w:r>
        <w:rPr>
          <w:spacing w:val="40"/>
          <w:sz w:val="16"/>
        </w:rPr>
        <w:t> </w:t>
      </w:r>
      <w:r>
        <w:rPr>
          <w:sz w:val="16"/>
        </w:rPr>
        <w:t>(4012)</w:t>
      </w:r>
      <w:r>
        <w:rPr>
          <w:spacing w:val="-1"/>
          <w:sz w:val="16"/>
        </w:rPr>
        <w:t> </w:t>
      </w:r>
      <w:r>
        <w:rPr>
          <w:sz w:val="16"/>
        </w:rPr>
        <w:t>640-916</w:t>
      </w:r>
    </w:p>
    <w:sectPr>
      <w:pgSz w:w="11910" w:h="16840"/>
      <w:pgMar w:top="620" w:bottom="280" w:left="708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–"/>
      <w:lvlJc w:val="left"/>
      <w:pPr>
        <w:ind w:left="563" w:hanging="40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81" w:hanging="4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2" w:hanging="4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23" w:hanging="4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45" w:hanging="4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66" w:hanging="4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87" w:hanging="4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09" w:hanging="4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30" w:hanging="4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563" w:firstLine="714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hyperlink" Target="mailto:molod@gov39.ru" TargetMode="External"/><Relationship Id="rId8" Type="http://schemas.openxmlformats.org/officeDocument/2006/relationships/hyperlink" Target="http://kaliningrad.ru/" TargetMode="External"/><Relationship Id="rId9" Type="http://schemas.openxmlformats.org/officeDocument/2006/relationships/hyperlink" Target="http://molod.gov39.ru/" TargetMode="External"/><Relationship Id="rId10" Type="http://schemas.openxmlformats.org/officeDocument/2006/relationships/hyperlink" Target="https://disk.yandex.ru/d/c8u9KcIKOr5jXQ" TargetMode="External"/><Relationship Id="rId11" Type="http://schemas.openxmlformats.org/officeDocument/2006/relationships/hyperlink" Target="mailto:m.korobkova@molod.gov39.ru" TargetMode="External"/><Relationship Id="rId12" Type="http://schemas.openxmlformats.org/officeDocument/2006/relationships/image" Target="media/image3.jpe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2026-05-18T10:54:21Z</dcterms:created>
  <dcterms:modified xsi:type="dcterms:W3CDTF">2026-05-18T10:54:21Z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2026-05-15T00:00:00Z</vt:filetime>
  </property>
  <property fmtid="{D5CDD505-2E9C-101B-9397-08002B2CF9AE}" pid="4" name="Creator">
    <vt:lpwstr>Aspose Pty Ltd.</vt:lpwstr>
  </property>
  <property fmtid="{D5CDD505-2E9C-101B-9397-08002B2CF9AE}" pid="5" name="LastSaved">
    <vt:filetime>2026-05-18T00:00:00Z</vt:filetime>
  </property>
  <property fmtid="{D5CDD505-2E9C-101B-9397-08002B2CF9AE}" pid="6" name="Producer">
    <vt:lpwstr>Aspose.PDF for .NET 23.2.0</vt:lpwstr>
  </property>
</Properties>
</file>